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0318" w:rsidRPr="00955F44" w:rsidRDefault="00AB569D" w:rsidP="00955F44">
      <w:pPr>
        <w:pStyle w:val="a8"/>
        <w:spacing w:line="360" w:lineRule="auto"/>
        <w:ind w:firstLineChars="0" w:firstLine="0"/>
        <w:rPr>
          <w:rFonts w:ascii="黑体" w:eastAsia="黑体" w:hAnsi="黑体"/>
          <w:color w:val="000000"/>
          <w:sz w:val="32"/>
          <w:szCs w:val="32"/>
        </w:rPr>
      </w:pPr>
      <w:bookmarkStart w:id="0" w:name="_Toc52265425"/>
      <w:r w:rsidRPr="00955F44">
        <w:rPr>
          <w:rFonts w:ascii="黑体" w:eastAsia="黑体" w:hAnsi="黑体"/>
          <w:color w:val="000000"/>
          <w:sz w:val="32"/>
          <w:szCs w:val="32"/>
        </w:rPr>
        <w:t>附件</w:t>
      </w:r>
      <w:bookmarkEnd w:id="0"/>
      <w:r w:rsidR="00955F44" w:rsidRPr="00955F44">
        <w:rPr>
          <w:rFonts w:ascii="黑体" w:eastAsia="黑体" w:hAnsi="黑体"/>
          <w:color w:val="000000"/>
          <w:sz w:val="32"/>
          <w:szCs w:val="32"/>
        </w:rPr>
        <w:t>2</w:t>
      </w:r>
    </w:p>
    <w:p w:rsidR="00680318" w:rsidRPr="00955F44" w:rsidRDefault="00AB569D">
      <w:pPr>
        <w:spacing w:beforeLines="50" w:before="156" w:afterLines="50" w:after="156"/>
        <w:jc w:val="center"/>
        <w:rPr>
          <w:rFonts w:ascii="黑体" w:eastAsia="黑体" w:hAnsi="黑体"/>
          <w:color w:val="000000"/>
          <w:sz w:val="36"/>
          <w:szCs w:val="44"/>
        </w:rPr>
      </w:pPr>
      <w:bookmarkStart w:id="1" w:name="_Toc19451"/>
      <w:bookmarkStart w:id="2" w:name="_Toc535936937"/>
      <w:r w:rsidRPr="00955F44">
        <w:rPr>
          <w:rFonts w:ascii="黑体" w:eastAsia="黑体" w:hAnsi="黑体" w:hint="eastAsia"/>
          <w:b/>
          <w:bCs/>
          <w:color w:val="000000"/>
          <w:sz w:val="36"/>
          <w:szCs w:val="44"/>
        </w:rPr>
        <w:t>认证要求符合性</w:t>
      </w:r>
      <w:proofErr w:type="gramStart"/>
      <w:r w:rsidRPr="00955F44">
        <w:rPr>
          <w:rFonts w:ascii="黑体" w:eastAsia="黑体" w:hAnsi="黑体"/>
          <w:b/>
          <w:bCs/>
          <w:color w:val="000000"/>
          <w:sz w:val="36"/>
          <w:szCs w:val="44"/>
        </w:rPr>
        <w:t>自评价</w:t>
      </w:r>
      <w:proofErr w:type="gramEnd"/>
      <w:r w:rsidRPr="00955F44">
        <w:rPr>
          <w:rFonts w:ascii="黑体" w:eastAsia="黑体" w:hAnsi="黑体"/>
          <w:b/>
          <w:bCs/>
          <w:color w:val="000000"/>
          <w:sz w:val="36"/>
          <w:szCs w:val="44"/>
        </w:rPr>
        <w:t>表</w:t>
      </w:r>
      <w:bookmarkEnd w:id="1"/>
      <w:bookmarkEnd w:id="2"/>
    </w:p>
    <w:p w:rsidR="00680318" w:rsidRDefault="00680318">
      <w:pPr>
        <w:rPr>
          <w:rFonts w:ascii="Times New Roman" w:hAnsi="Times New Roman"/>
          <w:color w:val="000000"/>
          <w:sz w:val="24"/>
        </w:rPr>
      </w:pPr>
    </w:p>
    <w:p w:rsidR="00680318" w:rsidRDefault="00AB569D">
      <w:pPr>
        <w:pStyle w:val="a8"/>
        <w:spacing w:line="360" w:lineRule="auto"/>
        <w:ind w:firstLineChars="0" w:firstLine="0"/>
        <w:rPr>
          <w:rFonts w:ascii="Times New Roman" w:hAnsi="Times New Roman"/>
          <w:color w:val="000000"/>
          <w:kern w:val="2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中国网络安全审查</w:t>
      </w:r>
      <w:r>
        <w:rPr>
          <w:rFonts w:ascii="Times New Roman" w:hAnsi="Times New Roman" w:hint="eastAsia"/>
          <w:color w:val="000000"/>
          <w:sz w:val="24"/>
          <w:szCs w:val="24"/>
        </w:rPr>
        <w:t>认证和市场监管大数据</w:t>
      </w:r>
      <w:r>
        <w:rPr>
          <w:rFonts w:ascii="Times New Roman" w:hAnsi="Times New Roman"/>
          <w:color w:val="000000"/>
          <w:sz w:val="24"/>
          <w:szCs w:val="24"/>
        </w:rPr>
        <w:t>中心</w:t>
      </w:r>
      <w:r>
        <w:rPr>
          <w:rFonts w:ascii="Times New Roman" w:hAnsi="Times New Roman"/>
          <w:color w:val="000000"/>
          <w:kern w:val="2"/>
          <w:sz w:val="24"/>
          <w:szCs w:val="24"/>
        </w:rPr>
        <w:t>：</w:t>
      </w:r>
    </w:p>
    <w:p w:rsidR="00680318" w:rsidRDefault="00AB569D">
      <w:pPr>
        <w:pStyle w:val="a8"/>
        <w:spacing w:line="360" w:lineRule="auto"/>
        <w:ind w:firstLineChars="250" w:firstLine="60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u w:val="single"/>
        </w:rPr>
        <w:t>（认证</w:t>
      </w:r>
      <w:r>
        <w:rPr>
          <w:rFonts w:ascii="Times New Roman" w:hAnsi="Times New Roman" w:hint="eastAsia"/>
          <w:i/>
          <w:color w:val="FF0000"/>
          <w:sz w:val="24"/>
          <w:szCs w:val="24"/>
          <w:u w:val="single"/>
        </w:rPr>
        <w:t>委托人</w:t>
      </w:r>
      <w:r>
        <w:rPr>
          <w:rFonts w:ascii="Times New Roman" w:hAnsi="Times New Roman"/>
          <w:i/>
          <w:color w:val="FF0000"/>
          <w:sz w:val="24"/>
          <w:szCs w:val="24"/>
          <w:u w:val="single"/>
        </w:rPr>
        <w:t>名称）</w:t>
      </w:r>
      <w:r>
        <w:rPr>
          <w:rFonts w:ascii="Times New Roman" w:hAnsi="Times New Roman"/>
          <w:color w:val="000000"/>
          <w:sz w:val="24"/>
          <w:szCs w:val="24"/>
        </w:rPr>
        <w:t>及申请认证的</w:t>
      </w:r>
      <w:r>
        <w:rPr>
          <w:rFonts w:ascii="Times New Roman" w:hAnsi="Times New Roman"/>
          <w:color w:val="000000"/>
          <w:sz w:val="24"/>
          <w:szCs w:val="24"/>
        </w:rPr>
        <w:t>App</w:t>
      </w:r>
      <w:r>
        <w:rPr>
          <w:rFonts w:ascii="Times New Roman" w:hAnsi="Times New Roman"/>
          <w:i/>
          <w:color w:val="FF0000"/>
          <w:sz w:val="24"/>
          <w:szCs w:val="24"/>
          <w:u w:val="single"/>
        </w:rPr>
        <w:t>（填写名称</w:t>
      </w:r>
      <w:r>
        <w:rPr>
          <w:rFonts w:ascii="Times New Roman" w:hAnsi="Times New Roman" w:hint="eastAsia"/>
          <w:i/>
          <w:color w:val="FF0000"/>
          <w:sz w:val="24"/>
          <w:szCs w:val="24"/>
          <w:u w:val="single"/>
        </w:rPr>
        <w:t>/</w:t>
      </w:r>
      <w:r>
        <w:rPr>
          <w:rFonts w:ascii="Times New Roman" w:hAnsi="Times New Roman"/>
          <w:i/>
          <w:color w:val="FF0000"/>
          <w:sz w:val="24"/>
          <w:szCs w:val="24"/>
          <w:u w:val="single"/>
        </w:rPr>
        <w:t>版本号</w:t>
      </w:r>
      <w:r>
        <w:rPr>
          <w:rFonts w:ascii="Times New Roman" w:hAnsi="Times New Roman" w:hint="eastAsia"/>
          <w:i/>
          <w:color w:val="FF0000"/>
          <w:sz w:val="24"/>
          <w:szCs w:val="24"/>
          <w:u w:val="single"/>
        </w:rPr>
        <w:t>/</w:t>
      </w:r>
      <w:r>
        <w:rPr>
          <w:rFonts w:ascii="Times New Roman" w:hAnsi="Times New Roman" w:hint="eastAsia"/>
          <w:i/>
          <w:color w:val="FF0000"/>
          <w:sz w:val="24"/>
          <w:szCs w:val="24"/>
          <w:u w:val="single"/>
        </w:rPr>
        <w:t>操作系统平台</w:t>
      </w:r>
      <w:r>
        <w:rPr>
          <w:rFonts w:ascii="Times New Roman" w:hAnsi="Times New Roman"/>
          <w:i/>
          <w:color w:val="FF0000"/>
          <w:sz w:val="24"/>
          <w:szCs w:val="24"/>
          <w:u w:val="single"/>
        </w:rPr>
        <w:t>）</w:t>
      </w:r>
      <w:r>
        <w:rPr>
          <w:rFonts w:ascii="Times New Roman" w:hAnsi="Times New Roman"/>
          <w:color w:val="000000"/>
          <w:sz w:val="24"/>
          <w:szCs w:val="24"/>
        </w:rPr>
        <w:t>对</w:t>
      </w:r>
      <w:bookmarkStart w:id="3" w:name="_Hlk16601440"/>
      <w:r>
        <w:rPr>
          <w:rFonts w:ascii="Times New Roman" w:hAnsi="Times New Roman"/>
          <w:color w:val="000000"/>
          <w:kern w:val="2"/>
          <w:sz w:val="24"/>
          <w:szCs w:val="24"/>
        </w:rPr>
        <w:t>GB/T 35273</w:t>
      </w:r>
      <w:r>
        <w:rPr>
          <w:rFonts w:ascii="Times New Roman" w:hAnsi="Times New Roman" w:hint="eastAsia"/>
          <w:color w:val="000000"/>
          <w:kern w:val="2"/>
          <w:sz w:val="24"/>
          <w:szCs w:val="24"/>
        </w:rPr>
        <w:t>-</w:t>
      </w:r>
      <w:r>
        <w:rPr>
          <w:rFonts w:ascii="Times New Roman" w:hAnsi="Times New Roman"/>
          <w:color w:val="000000"/>
          <w:kern w:val="2"/>
          <w:sz w:val="24"/>
          <w:szCs w:val="24"/>
        </w:rPr>
        <w:t>2020</w:t>
      </w:r>
      <w:r>
        <w:rPr>
          <w:rFonts w:ascii="Times New Roman" w:hAnsi="Times New Roman"/>
          <w:color w:val="000000"/>
          <w:kern w:val="2"/>
          <w:sz w:val="24"/>
          <w:szCs w:val="24"/>
        </w:rPr>
        <w:t>《信息安全技术</w:t>
      </w:r>
      <w:r>
        <w:rPr>
          <w:rFonts w:ascii="Times New Roman" w:hAnsi="Times New Roman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kern w:val="2"/>
          <w:sz w:val="24"/>
          <w:szCs w:val="24"/>
        </w:rPr>
        <w:t>个人信息安全规范》</w:t>
      </w:r>
      <w:bookmarkEnd w:id="3"/>
      <w:r>
        <w:rPr>
          <w:rFonts w:ascii="Times New Roman" w:hAnsi="Times New Roman" w:hint="eastAsia"/>
          <w:color w:val="000000"/>
          <w:kern w:val="2"/>
          <w:sz w:val="24"/>
          <w:szCs w:val="24"/>
        </w:rPr>
        <w:t>、</w:t>
      </w:r>
      <w:r>
        <w:rPr>
          <w:rFonts w:ascii="Times New Roman" w:hAnsi="Times New Roman" w:hint="eastAsia"/>
          <w:color w:val="000000"/>
          <w:kern w:val="2"/>
          <w:sz w:val="24"/>
          <w:szCs w:val="24"/>
        </w:rPr>
        <w:t>GB/T 41391-2022</w:t>
      </w:r>
      <w:r>
        <w:rPr>
          <w:rFonts w:ascii="Times New Roman" w:hAnsi="Times New Roman" w:hint="eastAsia"/>
          <w:color w:val="000000"/>
          <w:kern w:val="2"/>
          <w:sz w:val="24"/>
          <w:szCs w:val="24"/>
        </w:rPr>
        <w:t>《信息安全技术</w:t>
      </w:r>
      <w:r>
        <w:rPr>
          <w:rFonts w:ascii="Times New Roman" w:hAnsi="Times New Roman" w:hint="eastAsia"/>
          <w:color w:val="000000"/>
          <w:kern w:val="2"/>
          <w:sz w:val="24"/>
          <w:szCs w:val="24"/>
        </w:rPr>
        <w:t xml:space="preserve"> </w:t>
      </w:r>
      <w:r>
        <w:rPr>
          <w:rFonts w:ascii="Times New Roman" w:hAnsi="Times New Roman" w:hint="eastAsia"/>
          <w:color w:val="000000"/>
          <w:kern w:val="2"/>
          <w:sz w:val="24"/>
          <w:szCs w:val="24"/>
        </w:rPr>
        <w:t>移动互联网应用程序（</w:t>
      </w:r>
      <w:r>
        <w:rPr>
          <w:rFonts w:ascii="Times New Roman" w:hAnsi="Times New Roman" w:hint="eastAsia"/>
          <w:color w:val="000000"/>
          <w:kern w:val="2"/>
          <w:sz w:val="24"/>
          <w:szCs w:val="24"/>
        </w:rPr>
        <w:t>App</w:t>
      </w:r>
      <w:r>
        <w:rPr>
          <w:rFonts w:ascii="Times New Roman" w:hAnsi="Times New Roman" w:hint="eastAsia"/>
          <w:color w:val="000000"/>
          <w:kern w:val="2"/>
          <w:sz w:val="24"/>
          <w:szCs w:val="24"/>
        </w:rPr>
        <w:t>）收集个人信息基本要求》</w:t>
      </w:r>
      <w:r>
        <w:rPr>
          <w:rFonts w:ascii="Times New Roman" w:hAnsi="Times New Roman"/>
          <w:color w:val="000000"/>
          <w:sz w:val="24"/>
          <w:szCs w:val="24"/>
        </w:rPr>
        <w:t>中相关条款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自评价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>结果如下：</w:t>
      </w:r>
    </w:p>
    <w:p w:rsidR="00680318" w:rsidRDefault="00AB569D" w:rsidP="00955F44">
      <w:pPr>
        <w:pStyle w:val="a8"/>
        <w:spacing w:beforeLines="50" w:before="156" w:afterLines="50" w:after="156" w:line="360" w:lineRule="auto"/>
        <w:ind w:firstLineChars="0"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hint="eastAsia"/>
          <w:b/>
          <w:bCs/>
          <w:color w:val="000000"/>
          <w:sz w:val="24"/>
          <w:szCs w:val="24"/>
        </w:rPr>
        <w:t>一、</w:t>
      </w:r>
      <w:r>
        <w:rPr>
          <w:rFonts w:ascii="Times New Roman" w:hAnsi="Times New Roman"/>
          <w:b/>
          <w:bCs/>
          <w:color w:val="000000"/>
          <w:kern w:val="2"/>
          <w:sz w:val="24"/>
          <w:szCs w:val="24"/>
        </w:rPr>
        <w:t>GB/T 35273</w:t>
      </w:r>
      <w:r>
        <w:rPr>
          <w:rFonts w:ascii="Times New Roman" w:hAnsi="Times New Roman" w:hint="eastAsia"/>
          <w:b/>
          <w:bCs/>
          <w:color w:val="000000"/>
          <w:kern w:val="2"/>
          <w:sz w:val="24"/>
          <w:szCs w:val="24"/>
        </w:rPr>
        <w:t>-</w:t>
      </w:r>
      <w:r>
        <w:rPr>
          <w:rFonts w:ascii="Times New Roman" w:hAnsi="Times New Roman"/>
          <w:b/>
          <w:bCs/>
          <w:color w:val="000000"/>
          <w:kern w:val="2"/>
          <w:sz w:val="24"/>
          <w:szCs w:val="24"/>
        </w:rPr>
        <w:t>2020</w:t>
      </w:r>
      <w:r>
        <w:rPr>
          <w:rFonts w:ascii="Times New Roman" w:hAnsi="Times New Roman" w:hint="eastAsia"/>
          <w:b/>
          <w:bCs/>
          <w:color w:val="000000"/>
          <w:kern w:val="2"/>
          <w:sz w:val="24"/>
          <w:szCs w:val="24"/>
        </w:rPr>
        <w:t>自评价：</w:t>
      </w:r>
    </w:p>
    <w:tbl>
      <w:tblPr>
        <w:tblW w:w="8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80"/>
        <w:gridCol w:w="3360"/>
        <w:gridCol w:w="1506"/>
        <w:gridCol w:w="1251"/>
      </w:tblGrid>
      <w:tr w:rsidR="00680318">
        <w:trPr>
          <w:trHeight w:val="601"/>
          <w:tblHeader/>
          <w:jc w:val="center"/>
        </w:trPr>
        <w:tc>
          <w:tcPr>
            <w:tcW w:w="5540" w:type="dxa"/>
            <w:gridSpan w:val="2"/>
            <w:shd w:val="clear" w:color="auto" w:fill="D9D9D9"/>
            <w:vAlign w:val="center"/>
          </w:tcPr>
          <w:p w:rsidR="00680318" w:rsidRDefault="00AB569D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自评价</w:t>
            </w:r>
            <w:proofErr w:type="gramEnd"/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506" w:type="dxa"/>
            <w:shd w:val="clear" w:color="auto" w:fill="D9D9D9"/>
            <w:vAlign w:val="center"/>
          </w:tcPr>
          <w:p w:rsidR="00680318" w:rsidRDefault="00AB569D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自</w:t>
            </w:r>
            <w:r w:rsidR="003640FA"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评价</w:t>
            </w:r>
            <w:bookmarkStart w:id="4" w:name="_GoBack"/>
            <w:bookmarkEnd w:id="4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结果</w:t>
            </w:r>
            <w:r>
              <w:rPr>
                <w:rStyle w:val="a7"/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251" w:type="dxa"/>
            <w:shd w:val="clear" w:color="auto" w:fill="D9D9D9"/>
            <w:vAlign w:val="center"/>
          </w:tcPr>
          <w:p w:rsidR="00680318" w:rsidRDefault="00AB569D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 w:val="restart"/>
            <w:vAlign w:val="center"/>
          </w:tcPr>
          <w:p w:rsidR="00680318" w:rsidRDefault="00AB569D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color w:val="000000"/>
                <w:sz w:val="24"/>
                <w:szCs w:val="24"/>
              </w:rPr>
              <w:t xml:space="preserve">5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个人信息的收集</w:t>
            </w: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5.1</w:t>
            </w:r>
            <w:bookmarkStart w:id="5" w:name="_Toc533322790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收集个人信息的合法性</w:t>
            </w:r>
            <w:bookmarkEnd w:id="5"/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5.2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收集个人信息的最小必要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5.3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多项业务功能的自主选择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5.4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收集个人信息时的授权同意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5.5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个人信息保护政策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Align w:val="center"/>
          </w:tcPr>
          <w:p w:rsidR="00680318" w:rsidRDefault="00AB569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个人信息的存储</w:t>
            </w: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6.3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个人敏感信息的传输和存储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 w:val="restart"/>
            <w:vAlign w:val="center"/>
          </w:tcPr>
          <w:p w:rsidR="00680318" w:rsidRDefault="00AB569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 xml:space="preserve">7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个人信息的使用</w:t>
            </w: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7.3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个人信息使用的目的限制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7.5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个性化展示的使用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 w:val="restart"/>
            <w:vAlign w:val="center"/>
          </w:tcPr>
          <w:p w:rsidR="00680318" w:rsidRDefault="00AB569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lastRenderedPageBreak/>
              <w:t xml:space="preserve">8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个人信息主体的权利</w:t>
            </w: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8.4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个人信息主体撤回同意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8.5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个人信息主体注销账户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8.7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响应个人信息主体的请求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Merge/>
            <w:vAlign w:val="center"/>
          </w:tcPr>
          <w:p w:rsidR="00680318" w:rsidRDefault="00680318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8.8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投诉管理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80318">
        <w:trPr>
          <w:trHeight w:val="936"/>
          <w:jc w:val="center"/>
        </w:trPr>
        <w:tc>
          <w:tcPr>
            <w:tcW w:w="2180" w:type="dxa"/>
            <w:vAlign w:val="center"/>
          </w:tcPr>
          <w:p w:rsidR="00680318" w:rsidRDefault="00AB569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 xml:space="preserve">9 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个人信息的委托处理、共享转让、公开披露</w:t>
            </w:r>
          </w:p>
        </w:tc>
        <w:tc>
          <w:tcPr>
            <w:tcW w:w="3360" w:type="dxa"/>
            <w:vAlign w:val="center"/>
          </w:tcPr>
          <w:p w:rsidR="00680318" w:rsidRDefault="00AB569D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 xml:space="preserve">9.2 </w:t>
            </w:r>
            <w:r>
              <w:rPr>
                <w:rFonts w:ascii="Times New Roman" w:hAnsi="Times New Roman" w:hint="eastAsia"/>
                <w:color w:val="000000"/>
                <w:sz w:val="24"/>
                <w:szCs w:val="24"/>
              </w:rPr>
              <w:t>个人信息共享、转让</w:t>
            </w:r>
          </w:p>
        </w:tc>
        <w:tc>
          <w:tcPr>
            <w:tcW w:w="1506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51" w:type="dxa"/>
            <w:vAlign w:val="center"/>
          </w:tcPr>
          <w:p w:rsidR="00680318" w:rsidRDefault="00680318">
            <w:pPr>
              <w:pStyle w:val="a8"/>
              <w:widowControl w:val="0"/>
              <w:ind w:firstLineChars="0" w:firstLine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80318" w:rsidRDefault="00AB569D" w:rsidP="00955F44">
      <w:pPr>
        <w:pStyle w:val="a8"/>
        <w:spacing w:beforeLines="50" w:before="156" w:afterLines="50" w:after="156" w:line="360" w:lineRule="auto"/>
        <w:ind w:firstLineChars="0" w:firstLine="0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955F44">
        <w:rPr>
          <w:rFonts w:ascii="Times New Roman" w:hAnsi="Times New Roman" w:hint="eastAsia"/>
          <w:b/>
          <w:bCs/>
          <w:color w:val="000000"/>
          <w:sz w:val="24"/>
          <w:szCs w:val="24"/>
        </w:rPr>
        <w:t>二、</w:t>
      </w:r>
      <w:r w:rsidRPr="00955F44">
        <w:rPr>
          <w:rFonts w:ascii="Times New Roman" w:hAnsi="Times New Roman" w:hint="eastAsia"/>
          <w:b/>
          <w:bCs/>
          <w:color w:val="000000"/>
          <w:sz w:val="24"/>
          <w:szCs w:val="24"/>
        </w:rPr>
        <w:t>GB/T 41391-2022</w:t>
      </w:r>
      <w:r w:rsidRPr="00955F44">
        <w:rPr>
          <w:rFonts w:ascii="Times New Roman" w:hAnsi="Times New Roman" w:hint="eastAsia"/>
          <w:b/>
          <w:bCs/>
          <w:color w:val="000000"/>
          <w:sz w:val="24"/>
          <w:szCs w:val="24"/>
        </w:rPr>
        <w:t>自评价：</w:t>
      </w:r>
    </w:p>
    <w:tbl>
      <w:tblPr>
        <w:tblW w:w="8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7"/>
        <w:gridCol w:w="3142"/>
        <w:gridCol w:w="1527"/>
        <w:gridCol w:w="1451"/>
      </w:tblGrid>
      <w:tr w:rsidR="00680318">
        <w:trPr>
          <w:cantSplit/>
          <w:trHeight w:val="840"/>
        </w:trPr>
        <w:tc>
          <w:tcPr>
            <w:tcW w:w="5609" w:type="dxa"/>
            <w:gridSpan w:val="2"/>
            <w:shd w:val="clear" w:color="auto" w:fill="D8D8D8" w:themeFill="background1" w:themeFillShade="D8"/>
            <w:vAlign w:val="center"/>
          </w:tcPr>
          <w:p w:rsidR="00680318" w:rsidRDefault="00AB569D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自评价</w:t>
            </w:r>
            <w:proofErr w:type="gramEnd"/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条款</w:t>
            </w:r>
          </w:p>
        </w:tc>
        <w:tc>
          <w:tcPr>
            <w:tcW w:w="1527" w:type="dxa"/>
            <w:shd w:val="clear" w:color="auto" w:fill="D8D8D8" w:themeFill="background1" w:themeFillShade="D8"/>
            <w:noWrap/>
            <w:vAlign w:val="center"/>
          </w:tcPr>
          <w:p w:rsidR="00680318" w:rsidRDefault="00AB569D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自</w:t>
            </w:r>
            <w:r w:rsidR="003640FA"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评价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结果</w:t>
            </w:r>
          </w:p>
        </w:tc>
        <w:tc>
          <w:tcPr>
            <w:tcW w:w="1451" w:type="dxa"/>
            <w:shd w:val="clear" w:color="auto" w:fill="D8D8D8" w:themeFill="background1" w:themeFillShade="D8"/>
            <w:noWrap/>
            <w:vAlign w:val="center"/>
          </w:tcPr>
          <w:p w:rsidR="00680318" w:rsidRDefault="00AB569D">
            <w:pPr>
              <w:pStyle w:val="a8"/>
              <w:spacing w:line="360" w:lineRule="auto"/>
              <w:ind w:firstLineChars="0" w:firstLine="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4"/>
                <w:szCs w:val="24"/>
              </w:rPr>
              <w:t>备注</w:t>
            </w:r>
          </w:p>
        </w:tc>
      </w:tr>
      <w:tr w:rsidR="00680318">
        <w:trPr>
          <w:cantSplit/>
          <w:trHeight w:val="624"/>
        </w:trPr>
        <w:tc>
          <w:tcPr>
            <w:tcW w:w="2467" w:type="dxa"/>
            <w:shd w:val="clear" w:color="auto" w:fill="auto"/>
            <w:vAlign w:val="center"/>
          </w:tcPr>
          <w:p w:rsidR="00680318" w:rsidRDefault="00AB569D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6.3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特定类型个人信息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680318" w:rsidRDefault="00AB569D">
            <w:pPr>
              <w:widowControl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>——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</w:tr>
      <w:tr w:rsidR="00680318">
        <w:trPr>
          <w:cantSplit/>
          <w:trHeight w:val="624"/>
        </w:trPr>
        <w:tc>
          <w:tcPr>
            <w:tcW w:w="2467" w:type="dxa"/>
            <w:vAlign w:val="center"/>
          </w:tcPr>
          <w:p w:rsidR="00680318" w:rsidRDefault="00AB569D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6.4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收集个人信息的最小必要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680318" w:rsidRDefault="00AB569D">
            <w:pPr>
              <w:widowControl/>
              <w:rPr>
                <w:rFonts w:ascii="Times New Roman" w:hAnsi="Times New Roman" w:cs="宋体"/>
                <w:kern w:val="0"/>
                <w:sz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 xml:space="preserve">6.4.2 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敏感个人信息告知同意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</w:tr>
      <w:tr w:rsidR="00680318">
        <w:trPr>
          <w:cantSplit/>
          <w:trHeight w:val="624"/>
        </w:trPr>
        <w:tc>
          <w:tcPr>
            <w:tcW w:w="2467" w:type="dxa"/>
            <w:vMerge w:val="restart"/>
            <w:vAlign w:val="center"/>
          </w:tcPr>
          <w:p w:rsidR="00680318" w:rsidRDefault="00AB569D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6.5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系统授权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680318" w:rsidRDefault="00AB569D">
            <w:pPr>
              <w:widowControl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 xml:space="preserve">6.5.1 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权限申请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</w:tr>
      <w:tr w:rsidR="00680318">
        <w:trPr>
          <w:cantSplit/>
          <w:trHeight w:val="624"/>
        </w:trPr>
        <w:tc>
          <w:tcPr>
            <w:tcW w:w="2467" w:type="dxa"/>
            <w:vMerge/>
            <w:vAlign w:val="center"/>
          </w:tcPr>
          <w:p w:rsidR="00680318" w:rsidRDefault="00680318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680318" w:rsidRDefault="00AB569D">
            <w:pPr>
              <w:widowControl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 xml:space="preserve">6.5.2 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权限使用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</w:tr>
      <w:tr w:rsidR="00680318">
        <w:trPr>
          <w:cantSplit/>
          <w:trHeight w:val="624"/>
        </w:trPr>
        <w:tc>
          <w:tcPr>
            <w:tcW w:w="2467" w:type="dxa"/>
            <w:vMerge w:val="restart"/>
            <w:vAlign w:val="center"/>
          </w:tcPr>
          <w:p w:rsidR="00680318" w:rsidRDefault="00AB569D">
            <w:pPr>
              <w:widowControl/>
              <w:jc w:val="left"/>
              <w:rPr>
                <w:rFonts w:ascii="Times New Roman" w:hAnsi="Times New Roman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6.6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第三方收集管理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680318" w:rsidRDefault="00AB569D">
            <w:pPr>
              <w:widowControl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>6.6.1 App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接入第三</w:t>
            </w:r>
            <w:proofErr w:type="gramStart"/>
            <w:r>
              <w:rPr>
                <w:rFonts w:ascii="Times New Roman" w:hAnsi="Times New Roman" w:cs="宋体" w:hint="eastAsia"/>
                <w:kern w:val="0"/>
                <w:sz w:val="22"/>
              </w:rPr>
              <w:t>方应用</w:t>
            </w:r>
            <w:proofErr w:type="gramEnd"/>
          </w:p>
        </w:tc>
        <w:tc>
          <w:tcPr>
            <w:tcW w:w="1527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</w:tr>
      <w:tr w:rsidR="00680318">
        <w:trPr>
          <w:cantSplit/>
          <w:trHeight w:val="624"/>
        </w:trPr>
        <w:tc>
          <w:tcPr>
            <w:tcW w:w="2467" w:type="dxa"/>
            <w:vMerge/>
            <w:vAlign w:val="center"/>
          </w:tcPr>
          <w:p w:rsidR="00680318" w:rsidRDefault="00680318">
            <w:pPr>
              <w:widowControl/>
              <w:jc w:val="left"/>
              <w:rPr>
                <w:rFonts w:ascii="Times New Roman" w:hAnsi="Times New Roman" w:cs="宋体"/>
                <w:kern w:val="0"/>
                <w:sz w:val="22"/>
              </w:rPr>
            </w:pPr>
          </w:p>
        </w:tc>
        <w:tc>
          <w:tcPr>
            <w:tcW w:w="3142" w:type="dxa"/>
            <w:shd w:val="clear" w:color="auto" w:fill="auto"/>
            <w:vAlign w:val="center"/>
          </w:tcPr>
          <w:p w:rsidR="00680318" w:rsidRDefault="00AB569D">
            <w:pPr>
              <w:widowControl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kern w:val="0"/>
                <w:sz w:val="22"/>
              </w:rPr>
              <w:t>6.6.2 App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嵌入第三方</w:t>
            </w:r>
            <w:r>
              <w:rPr>
                <w:rFonts w:ascii="Times New Roman" w:hAnsi="Times New Roman" w:cs="宋体" w:hint="eastAsia"/>
                <w:kern w:val="0"/>
                <w:sz w:val="22"/>
              </w:rPr>
              <w:t>SDK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</w:tr>
      <w:tr w:rsidR="00680318">
        <w:trPr>
          <w:cantSplit/>
          <w:trHeight w:val="624"/>
        </w:trPr>
        <w:tc>
          <w:tcPr>
            <w:tcW w:w="5609" w:type="dxa"/>
            <w:gridSpan w:val="2"/>
            <w:vAlign w:val="center"/>
          </w:tcPr>
          <w:p w:rsidR="00680318" w:rsidRDefault="00AB569D">
            <w:pPr>
              <w:widowControl/>
              <w:jc w:val="center"/>
              <w:rPr>
                <w:rFonts w:ascii="Times New Roman" w:hAnsi="Times New Roman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 xml:space="preserve">6.7 </w:t>
            </w:r>
            <w:r>
              <w:rPr>
                <w:rFonts w:ascii="Times New Roman" w:hAnsi="Times New Roman" w:cs="宋体" w:hint="eastAsia"/>
                <w:b/>
                <w:bCs/>
                <w:kern w:val="0"/>
                <w:sz w:val="22"/>
              </w:rPr>
              <w:t>其他要求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  <w:tc>
          <w:tcPr>
            <w:tcW w:w="1451" w:type="dxa"/>
            <w:shd w:val="clear" w:color="auto" w:fill="auto"/>
            <w:vAlign w:val="center"/>
          </w:tcPr>
          <w:p w:rsidR="00680318" w:rsidRDefault="00680318">
            <w:pPr>
              <w:widowControl/>
              <w:jc w:val="center"/>
              <w:rPr>
                <w:rFonts w:ascii="Times New Roman" w:hAnsi="Times New Roman" w:cs="宋体"/>
                <w:kern w:val="0"/>
                <w:sz w:val="22"/>
                <w:szCs w:val="22"/>
              </w:rPr>
            </w:pPr>
          </w:p>
        </w:tc>
      </w:tr>
    </w:tbl>
    <w:p w:rsidR="00680318" w:rsidRDefault="00680318">
      <w:pPr>
        <w:rPr>
          <w:rFonts w:ascii="Times New Roman" w:hAnsi="Times New Roman"/>
          <w:color w:val="000000"/>
          <w:sz w:val="24"/>
          <w:szCs w:val="24"/>
        </w:rPr>
      </w:pPr>
    </w:p>
    <w:p w:rsidR="00680318" w:rsidRDefault="00680318">
      <w:pPr>
        <w:ind w:firstLineChars="700" w:firstLine="1680"/>
        <w:rPr>
          <w:rFonts w:ascii="Times New Roman" w:hAnsi="Times New Roman"/>
          <w:color w:val="000000"/>
          <w:sz w:val="24"/>
          <w:szCs w:val="24"/>
        </w:rPr>
      </w:pPr>
    </w:p>
    <w:p w:rsidR="00680318" w:rsidRDefault="00AB569D">
      <w:pPr>
        <w:ind w:firstLineChars="700" w:firstLine="16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认证委托人（盖章）：</w:t>
      </w:r>
    </w:p>
    <w:p w:rsidR="00680318" w:rsidRDefault="00680318">
      <w:pPr>
        <w:ind w:firstLineChars="700" w:firstLine="1680"/>
        <w:rPr>
          <w:rFonts w:ascii="Times New Roman" w:hAnsi="Times New Roman"/>
          <w:color w:val="000000"/>
          <w:sz w:val="24"/>
          <w:szCs w:val="24"/>
        </w:rPr>
      </w:pPr>
    </w:p>
    <w:p w:rsidR="00680318" w:rsidRDefault="00680318">
      <w:pPr>
        <w:ind w:firstLineChars="700" w:firstLine="1680"/>
        <w:rPr>
          <w:rFonts w:ascii="Times New Roman" w:hAnsi="Times New Roman"/>
          <w:color w:val="000000"/>
          <w:sz w:val="24"/>
          <w:szCs w:val="24"/>
        </w:rPr>
      </w:pPr>
    </w:p>
    <w:p w:rsidR="00680318" w:rsidRDefault="00AB569D">
      <w:pPr>
        <w:ind w:firstLineChars="700" w:firstLine="16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 w:hint="eastAsia"/>
          <w:color w:val="000000"/>
          <w:sz w:val="24"/>
          <w:szCs w:val="24"/>
        </w:rPr>
        <w:t>年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hint="eastAsia"/>
          <w:color w:val="000000"/>
          <w:sz w:val="24"/>
          <w:szCs w:val="24"/>
        </w:rPr>
        <w:t>月</w:t>
      </w:r>
      <w:r>
        <w:rPr>
          <w:rFonts w:ascii="Times New Roman" w:hAnsi="Times New Roman" w:hint="eastAsia"/>
          <w:color w:val="000000"/>
          <w:sz w:val="24"/>
          <w:szCs w:val="24"/>
        </w:rPr>
        <w:t xml:space="preserve">  </w:t>
      </w:r>
      <w:r>
        <w:rPr>
          <w:rFonts w:ascii="Times New Roman" w:hAnsi="Times New Roman" w:hint="eastAsia"/>
          <w:color w:val="000000"/>
          <w:sz w:val="24"/>
          <w:szCs w:val="24"/>
        </w:rPr>
        <w:t>日</w:t>
      </w:r>
    </w:p>
    <w:p w:rsidR="00680318" w:rsidRDefault="00680318">
      <w:pPr>
        <w:rPr>
          <w:rFonts w:ascii="Times New Roman" w:hAnsi="Times New Roman"/>
          <w:color w:val="000000"/>
          <w:sz w:val="24"/>
          <w:szCs w:val="24"/>
        </w:rPr>
      </w:pPr>
    </w:p>
    <w:sectPr w:rsidR="006803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569D" w:rsidRDefault="00AB569D">
      <w:r>
        <w:separator/>
      </w:r>
    </w:p>
  </w:endnote>
  <w:endnote w:type="continuationSeparator" w:id="0">
    <w:p w:rsidR="00AB569D" w:rsidRDefault="00AB5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569D" w:rsidRDefault="00AB569D">
      <w:r>
        <w:separator/>
      </w:r>
    </w:p>
  </w:footnote>
  <w:footnote w:type="continuationSeparator" w:id="0">
    <w:p w:rsidR="00AB569D" w:rsidRDefault="00AB569D">
      <w:r>
        <w:continuationSeparator/>
      </w:r>
    </w:p>
  </w:footnote>
  <w:footnote w:id="1">
    <w:p w:rsidR="00680318" w:rsidRDefault="00AB569D">
      <w:pPr>
        <w:pStyle w:val="a6"/>
      </w:pPr>
      <w:r>
        <w:rPr>
          <w:rStyle w:val="a7"/>
        </w:rPr>
        <w:footnoteRef/>
      </w:r>
      <w:r>
        <w:t xml:space="preserve"> </w:t>
      </w:r>
      <w:r>
        <w:rPr>
          <w:rFonts w:hint="eastAsia"/>
        </w:rPr>
        <w:t>“自评估结果”栏</w:t>
      </w:r>
      <w:r>
        <w:rPr>
          <w:rFonts w:hint="eastAsia"/>
        </w:rPr>
        <w:t>，</w:t>
      </w:r>
      <w:r>
        <w:rPr>
          <w:rFonts w:hint="eastAsia"/>
        </w:rPr>
        <w:t>Y</w:t>
      </w:r>
      <w:r>
        <w:rPr>
          <w:rFonts w:hint="eastAsia"/>
        </w:rPr>
        <w:t>表示“符合”，</w:t>
      </w:r>
      <w:r>
        <w:rPr>
          <w:rFonts w:hint="eastAsia"/>
        </w:rPr>
        <w:t>N</w:t>
      </w:r>
      <w:r>
        <w:rPr>
          <w:rFonts w:hint="eastAsia"/>
        </w:rPr>
        <w:t>表示“不符合”，</w:t>
      </w:r>
      <w:r>
        <w:rPr>
          <w:rFonts w:hint="eastAsia"/>
        </w:rPr>
        <w:t xml:space="preserve"> N/A</w:t>
      </w:r>
      <w:r>
        <w:rPr>
          <w:rFonts w:hint="eastAsia"/>
        </w:rPr>
        <w:t>表示“不适用”。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7"/>
    <w:multiLevelType w:val="multilevel"/>
    <w:tmpl w:val="00000007"/>
    <w:lvl w:ilvl="0">
      <w:start w:val="1"/>
      <w:numFmt w:val="decimal"/>
      <w:suff w:val="nothing"/>
      <w:lvlText w:val="%1　"/>
      <w:lvlJc w:val="left"/>
      <w:rPr>
        <w:rFonts w:ascii="黑体" w:eastAsia="黑体" w:hAnsi="Times New Roman" w:cs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"/>
      <w:suff w:val="nothing"/>
      <w:lvlText w:val="%1.%2　"/>
      <w:lvlJc w:val="left"/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vanish w:val="0"/>
        <w:color w:val="auto"/>
        <w:spacing w:val="0"/>
        <w:kern w:val="0"/>
        <w:position w:val="0"/>
        <w:sz w:val="21"/>
        <w:szCs w:val="21"/>
        <w:u w:val="none"/>
        <w:vertAlign w:val="baseline"/>
      </w:rPr>
    </w:lvl>
    <w:lvl w:ilvl="2">
      <w:start w:val="1"/>
      <w:numFmt w:val="decimal"/>
      <w:suff w:val="nothing"/>
      <w:lvlText w:val="%1.%2.%3　"/>
      <w:lvlJc w:val="left"/>
      <w:rPr>
        <w:rFonts w:ascii="黑体" w:eastAsia="黑体" w:hAnsi="Times New Roman" w:cs="Times New Roman" w:hint="eastAsia"/>
        <w:b w:val="0"/>
        <w:i w:val="0"/>
        <w:sz w:val="21"/>
        <w:lang w:val="de-DE"/>
      </w:rPr>
    </w:lvl>
    <w:lvl w:ilvl="3">
      <w:start w:val="1"/>
      <w:numFmt w:val="decimal"/>
      <w:suff w:val="nothing"/>
      <w:lvlText w:val="%1.%2.%3.%4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rPr>
        <w:rFonts w:ascii="黑体" w:eastAsia="黑体" w:hAnsi="Times New Roman" w:cs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318"/>
    <w:rsid w:val="003640FA"/>
    <w:rsid w:val="003F4879"/>
    <w:rsid w:val="00680318"/>
    <w:rsid w:val="0085045A"/>
    <w:rsid w:val="00955F44"/>
    <w:rsid w:val="00AB569D"/>
    <w:rsid w:val="05C04A87"/>
    <w:rsid w:val="190A5FCD"/>
    <w:rsid w:val="199F0821"/>
    <w:rsid w:val="3B984363"/>
    <w:rsid w:val="4FDA5621"/>
    <w:rsid w:val="64EC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3F57C5B-74B3-46C8-AB31-82B5DCD0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paragraph" w:styleId="1">
    <w:name w:val="heading 1"/>
    <w:basedOn w:val="a0"/>
    <w:next w:val="a0"/>
    <w:qFormat/>
    <w:pPr>
      <w:keepNext/>
      <w:keepLines/>
      <w:spacing w:before="60" w:after="60" w:line="360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note text"/>
    <w:basedOn w:val="a0"/>
    <w:pPr>
      <w:snapToGrid w:val="0"/>
      <w:jc w:val="left"/>
    </w:pPr>
    <w:rPr>
      <w:sz w:val="18"/>
    </w:rPr>
  </w:style>
  <w:style w:type="character" w:styleId="a7">
    <w:name w:val="footnote reference"/>
    <w:basedOn w:val="a1"/>
    <w:rPr>
      <w:vertAlign w:val="superscript"/>
    </w:rPr>
  </w:style>
  <w:style w:type="paragraph" w:customStyle="1" w:styleId="a8">
    <w:name w:val="段"/>
    <w:qFormat/>
    <w:pPr>
      <w:autoSpaceDE w:val="0"/>
      <w:autoSpaceDN w:val="0"/>
      <w:ind w:firstLineChars="200" w:firstLine="200"/>
      <w:jc w:val="both"/>
    </w:pPr>
    <w:rPr>
      <w:rFonts w:ascii="宋体" w:eastAsia="宋体" w:hAnsi="Calibri" w:cs="Times New Roman"/>
      <w:sz w:val="21"/>
    </w:rPr>
  </w:style>
  <w:style w:type="paragraph" w:customStyle="1" w:styleId="a">
    <w:name w:val="一级条标题"/>
    <w:next w:val="a8"/>
    <w:uiPriority w:val="99"/>
    <w:qFormat/>
    <w:pPr>
      <w:numPr>
        <w:ilvl w:val="1"/>
        <w:numId w:val="1"/>
      </w:numPr>
      <w:spacing w:beforeLines="50" w:afterLines="50"/>
      <w:outlineLvl w:val="2"/>
    </w:pPr>
    <w:rPr>
      <w:rFonts w:ascii="黑体" w:eastAsia="黑体" w:hAnsi="Calibri" w:cs="Times New Roman"/>
      <w:sz w:val="21"/>
      <w:szCs w:val="21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108</Words>
  <Characters>622</Characters>
  <Application>Microsoft Office Word</Application>
  <DocSecurity>0</DocSecurity>
  <Lines>5</Lines>
  <Paragraphs>1</Paragraphs>
  <ScaleCrop>false</ScaleCrop>
  <Company>神州网信技术有限公司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网数中心</cp:lastModifiedBy>
  <cp:revision>4</cp:revision>
  <dcterms:created xsi:type="dcterms:W3CDTF">2024-04-08T05:55:00Z</dcterms:created>
  <dcterms:modified xsi:type="dcterms:W3CDTF">2024-09-06T08:33:00Z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